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3A99" w14:textId="37590C88" w:rsidR="000C0207" w:rsidRPr="0057013A" w:rsidRDefault="002D381A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14:paraId="1ECC6821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</w:p>
    <w:p w14:paraId="40333DC4" w14:textId="77777777" w:rsidR="00B025B1" w:rsidRDefault="00B025B1" w:rsidP="00B025B1">
      <w:pPr>
        <w:pStyle w:val="TableText"/>
        <w:jc w:val="both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B025B1" w14:paraId="3A3345DB" w14:textId="77777777" w:rsidTr="00DE25D6">
        <w:tc>
          <w:tcPr>
            <w:tcW w:w="998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</w:tcPr>
          <w:p w14:paraId="08D569B0" w14:textId="77777777" w:rsidR="00B025B1" w:rsidRDefault="00B025B1" w:rsidP="00DE25D6">
            <w:pPr>
              <w:pStyle w:val="BodyText"/>
              <w:spacing w:after="0" w:line="240" w:lineRule="exact"/>
              <w:jc w:val="both"/>
              <w:rPr>
                <w:caps/>
                <w:color w:val="FF0000"/>
                <w:szCs w:val="24"/>
              </w:rPr>
            </w:pPr>
          </w:p>
          <w:p w14:paraId="7E444479" w14:textId="7D0595D3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bCs/>
                <w:caps/>
                <w:color w:val="FF0000"/>
                <w:szCs w:val="24"/>
              </w:rPr>
            </w:pP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accepting a digital signature for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.  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also accepting an electronic signature or A scanned WET signature as long as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sent by email by the signatory or with the signatory on copy. </w:t>
            </w:r>
          </w:p>
          <w:p w14:paraId="1C03D75C" w14:textId="77777777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caps/>
                <w:color w:val="FF6600"/>
                <w:szCs w:val="24"/>
              </w:rPr>
            </w:pPr>
          </w:p>
          <w:p w14:paraId="5A69B292" w14:textId="4400AC92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may be completed as follows:</w:t>
            </w:r>
          </w:p>
          <w:p w14:paraId="23F4763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 xml:space="preserve">Submitted with a digital signature (using commercially available software such as DocuSign) with an accompanying document or information verifying the identity of the signatory. </w:t>
            </w:r>
          </w:p>
          <w:p w14:paraId="7466DF88" w14:textId="51D9AD55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Cs/>
                <w:szCs w:val="24"/>
              </w:rPr>
            </w:pPr>
            <w:r w:rsidRPr="00940F42">
              <w:rPr>
                <w:iCs/>
                <w:szCs w:val="24"/>
              </w:rPr>
              <w:t xml:space="preserve">If completed with a digital signature, </w:t>
            </w: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 xml:space="preserve">and accompanying document or information may be uploaded to the online Part 1 Form or may be sent by email to the </w:t>
            </w:r>
            <w:r>
              <w:rPr>
                <w:iCs/>
                <w:szCs w:val="24"/>
              </w:rPr>
              <w:t>Independent Evaluator</w:t>
            </w:r>
            <w:r w:rsidRPr="00940F42">
              <w:rPr>
                <w:iCs/>
                <w:szCs w:val="24"/>
              </w:rPr>
              <w:t xml:space="preserve"> at </w:t>
            </w:r>
            <w:hyperlink r:id="rId10" w:history="1">
              <w:r w:rsidRPr="002C22B7">
                <w:rPr>
                  <w:rStyle w:val="Hyperlink"/>
                  <w:iCs/>
                </w:rPr>
                <w:t>PECOProcurement</w:t>
              </w:r>
              <w:r w:rsidRPr="002C22B7">
                <w:rPr>
                  <w:rStyle w:val="Hyperlink"/>
                  <w:iCs/>
                  <w:szCs w:val="24"/>
                </w:rPr>
                <w:t>@NERA.com</w:t>
              </w:r>
            </w:hyperlink>
            <w:r w:rsidRPr="00940F42">
              <w:rPr>
                <w:iCs/>
                <w:szCs w:val="24"/>
              </w:rPr>
              <w:t>.</w:t>
            </w:r>
          </w:p>
          <w:p w14:paraId="299A6B47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/>
                <w:szCs w:val="24"/>
              </w:rPr>
            </w:pPr>
          </w:p>
          <w:p w14:paraId="24125AD6" w14:textId="3698CF14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>may also be completed as follows:</w:t>
            </w:r>
          </w:p>
          <w:p w14:paraId="6F3387A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 scanned wet signature;</w:t>
            </w:r>
          </w:p>
          <w:p w14:paraId="26E6F4B2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or</w:t>
            </w:r>
          </w:p>
          <w:p w14:paraId="054615FA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an electronic signature (such as an image of a signature).</w:t>
            </w:r>
          </w:p>
          <w:p w14:paraId="6CC5CBF8" w14:textId="77777777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</w:p>
          <w:p w14:paraId="7B2ED31D" w14:textId="0C1976FD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  <w:r w:rsidRPr="00940F42">
              <w:rPr>
                <w:iCs/>
                <w:sz w:val="24"/>
                <w:szCs w:val="24"/>
              </w:rPr>
              <w:t xml:space="preserve">If completed with a scanned or electronic signature, </w:t>
            </w:r>
            <w:r w:rsidRPr="00B025B1">
              <w:rPr>
                <w:iCs/>
                <w:sz w:val="24"/>
                <w:szCs w:val="24"/>
              </w:rPr>
              <w:t xml:space="preserve">the Officers’ Certificate </w:t>
            </w:r>
            <w:r w:rsidRPr="00940F42">
              <w:rPr>
                <w:iCs/>
                <w:sz w:val="24"/>
                <w:szCs w:val="24"/>
              </w:rPr>
              <w:t xml:space="preserve">must be sent by email to the Independent Evaluator at </w:t>
            </w:r>
            <w:hyperlink r:id="rId11" w:history="1">
              <w:r w:rsidRPr="00940F42">
                <w:rPr>
                  <w:rStyle w:val="Hyperlink"/>
                  <w:iCs/>
                  <w:sz w:val="24"/>
                  <w:szCs w:val="24"/>
                </w:rPr>
                <w:t>PECOProcurement@NERA.com</w:t>
              </w:r>
            </w:hyperlink>
            <w:r w:rsidRPr="00940F42">
              <w:rPr>
                <w:iCs/>
                <w:sz w:val="24"/>
                <w:szCs w:val="24"/>
              </w:rPr>
              <w:t xml:space="preserve"> by </w:t>
            </w:r>
            <w:r>
              <w:rPr>
                <w:iCs/>
                <w:sz w:val="24"/>
                <w:szCs w:val="24"/>
              </w:rPr>
              <w:t>each</w:t>
            </w:r>
            <w:r w:rsidRPr="00940F42">
              <w:rPr>
                <w:iCs/>
                <w:sz w:val="24"/>
                <w:szCs w:val="24"/>
              </w:rPr>
              <w:t xml:space="preserve"> signatory or with </w:t>
            </w:r>
            <w:r>
              <w:rPr>
                <w:iCs/>
                <w:sz w:val="24"/>
                <w:szCs w:val="24"/>
              </w:rPr>
              <w:t xml:space="preserve">each </w:t>
            </w:r>
            <w:r w:rsidRPr="00940F42">
              <w:rPr>
                <w:iCs/>
                <w:sz w:val="24"/>
                <w:szCs w:val="24"/>
              </w:rPr>
              <w:t>signatory on copy.</w:t>
            </w:r>
          </w:p>
          <w:p w14:paraId="4E6600A3" w14:textId="77777777" w:rsidR="00B025B1" w:rsidRPr="00940F42" w:rsidRDefault="00B025B1" w:rsidP="00DE25D6">
            <w:pPr>
              <w:pStyle w:val="TableText"/>
              <w:jc w:val="both"/>
              <w:rPr>
                <w:sz w:val="24"/>
                <w:szCs w:val="24"/>
              </w:rPr>
            </w:pPr>
          </w:p>
        </w:tc>
      </w:tr>
    </w:tbl>
    <w:p w14:paraId="572558E0" w14:textId="77777777" w:rsidR="00B025B1" w:rsidRDefault="00B025B1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</w:p>
    <w:p w14:paraId="22C36BF8" w14:textId="16DCA733" w:rsidR="000C0207" w:rsidRPr="0057013A" w:rsidRDefault="000C0207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</w:rPr>
      </w:pPr>
    </w:p>
    <w:p w14:paraId="4A5F147E" w14:textId="25EF5406" w:rsidR="000C0207" w:rsidRPr="0057013A" w:rsidRDefault="00205388" w:rsidP="00A531DA">
      <w:pPr>
        <w:pStyle w:val="BodyText"/>
        <w:spacing w:before="4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</w:t>
      </w:r>
      <w:proofErr w:type="gramStart"/>
      <w:r w:rsidR="000C0207" w:rsidRPr="0057013A">
        <w:rPr>
          <w:rFonts w:asciiTheme="majorHAnsi" w:hAnsiTheme="majorHAnsi"/>
          <w:sz w:val="20"/>
        </w:rPr>
        <w:t>Principal</w:t>
      </w:r>
      <w:proofErr w:type="gramEnd"/>
      <w:r w:rsidR="000C0207" w:rsidRPr="0057013A">
        <w:rPr>
          <w:rFonts w:asciiTheme="majorHAnsi" w:hAnsiTheme="majorHAnsi"/>
          <w:sz w:val="20"/>
        </w:rPr>
        <w:t xml:space="preserve">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 xml:space="preserve">under DSP </w:t>
      </w:r>
      <w:r w:rsidR="00BF2930">
        <w:rPr>
          <w:rFonts w:asciiTheme="majorHAnsi" w:hAnsiTheme="majorHAnsi"/>
          <w:sz w:val="20"/>
        </w:rPr>
        <w:t>V</w:t>
      </w:r>
      <w:r w:rsidR="00077803">
        <w:rPr>
          <w:rFonts w:asciiTheme="majorHAnsi" w:hAnsiTheme="majorHAnsi"/>
          <w:sz w:val="20"/>
        </w:rPr>
        <w:t>I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A531DA">
      <w:pPr>
        <w:pStyle w:val="BodyText"/>
        <w:spacing w:before="120" w:after="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lastRenderedPageBreak/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proofErr w:type="gramStart"/>
      <w:r w:rsidRPr="0057013A">
        <w:rPr>
          <w:rFonts w:asciiTheme="majorHAnsi" w:hAnsiTheme="majorHAnsi"/>
          <w:sz w:val="20"/>
        </w:rPr>
        <w:t>each individual</w:t>
      </w:r>
      <w:proofErr w:type="gramEnd"/>
      <w:r w:rsidRPr="0057013A">
        <w:rPr>
          <w:rFonts w:asciiTheme="majorHAnsi" w:hAnsiTheme="majorHAnsi"/>
          <w:sz w:val="20"/>
        </w:rPr>
        <w:t xml:space="preserve">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</w:t>
      </w:r>
      <w:proofErr w:type="gramStart"/>
      <w:r w:rsidRPr="0057013A">
        <w:rPr>
          <w:rFonts w:asciiTheme="majorHAnsi" w:hAnsiTheme="majorHAnsi"/>
          <w:sz w:val="20"/>
        </w:rPr>
        <w:t>(or was at the time of the execution of such documents) authorized</w:t>
      </w:r>
      <w:proofErr w:type="gramEnd"/>
      <w:r w:rsidRPr="0057013A">
        <w:rPr>
          <w:rFonts w:asciiTheme="majorHAnsi" w:hAnsiTheme="majorHAnsi"/>
          <w:sz w:val="20"/>
        </w:rPr>
        <w:t xml:space="preserve"> to execute and deliver such documents on behalf of the </w:t>
      </w:r>
      <w:proofErr w:type="gramStart"/>
      <w:r w:rsidRPr="0057013A">
        <w:rPr>
          <w:rFonts w:asciiTheme="majorHAnsi" w:hAnsiTheme="majorHAnsi"/>
          <w:sz w:val="20"/>
        </w:rPr>
        <w:t>Principal</w:t>
      </w:r>
      <w:proofErr w:type="gramEnd"/>
      <w:r w:rsidRPr="0057013A">
        <w:rPr>
          <w:rFonts w:asciiTheme="majorHAnsi" w:hAnsiTheme="majorHAnsi"/>
          <w:sz w:val="20"/>
        </w:rPr>
        <w:t>(s); and</w:t>
      </w:r>
    </w:p>
    <w:p w14:paraId="2FBA7659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A531DA">
      <w:pPr>
        <w:pStyle w:val="BodyText"/>
        <w:spacing w:before="120" w:after="2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07874" w14:textId="77777777" w:rsidR="006200D5" w:rsidRDefault="006200D5">
      <w:r>
        <w:separator/>
      </w:r>
    </w:p>
  </w:endnote>
  <w:endnote w:type="continuationSeparator" w:id="0">
    <w:p w14:paraId="1F8A3B1B" w14:textId="77777777" w:rsidR="006200D5" w:rsidRDefault="006200D5">
      <w:r>
        <w:continuationSeparator/>
      </w:r>
    </w:p>
  </w:endnote>
  <w:endnote w:type="continuationNotice" w:id="1">
    <w:p w14:paraId="4236FCD9" w14:textId="77777777" w:rsidR="006200D5" w:rsidRDefault="00620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0EB0B246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B805F8">
            <w:rPr>
              <w:rStyle w:val="DrDate"/>
              <w:noProof/>
              <w:szCs w:val="2"/>
            </w:rPr>
            <w:t>12/6/24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B805F8">
            <w:rPr>
              <w:rStyle w:val="DrTime"/>
              <w:noProof/>
              <w:szCs w:val="2"/>
            </w:rPr>
            <w:t>5:52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634AEACB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F0F33">
            <w:rPr>
              <w:noProof/>
            </w:rPr>
            <w:t>\\nera-lafs\work\groups\chantale.lacasse group\stored\peco\17 march 2023\1 rfp docs\6 dsp v rfp rules appendix 6 - officer's_certificate_mar2023 (dec 20 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31D851ED" w14:textId="520CACE1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4B5107CF" w:rsidR="00A32EF8" w:rsidRDefault="00A32EF8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  <w:hidden/>
      </w:trPr>
      <w:tc>
        <w:tcPr>
          <w:tcW w:w="4788" w:type="dxa"/>
          <w:gridSpan w:val="2"/>
          <w:shd w:val="clear" w:color="auto" w:fill="auto"/>
        </w:tcPr>
        <w:p w14:paraId="296BCA76" w14:textId="3C33C0B9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B805F8">
            <w:rPr>
              <w:rStyle w:val="DrDate"/>
              <w:noProof/>
            </w:rPr>
            <w:t>12/6/24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B805F8">
            <w:rPr>
              <w:rStyle w:val="DrTime"/>
              <w:noProof/>
            </w:rPr>
            <w:t>5:52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7EA56264" w:rsidR="00A32EF8" w:rsidRDefault="00A32EF8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09B810F0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02F0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0778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21910" w14:textId="77777777" w:rsidR="006200D5" w:rsidRDefault="006200D5">
      <w:r>
        <w:separator/>
      </w:r>
    </w:p>
  </w:footnote>
  <w:footnote w:type="continuationSeparator" w:id="0">
    <w:p w14:paraId="2A98E41C" w14:textId="77777777" w:rsidR="006200D5" w:rsidRDefault="006200D5">
      <w:r>
        <w:continuationSeparator/>
      </w:r>
    </w:p>
  </w:footnote>
  <w:footnote w:type="continuationNotice" w:id="1">
    <w:p w14:paraId="631E4A86" w14:textId="77777777" w:rsidR="006200D5" w:rsidRDefault="006200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489D" w14:textId="5A6C0804" w:rsidR="00F1455A" w:rsidRDefault="00F1455A" w:rsidP="00F1455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24392245">
    <w:abstractNumId w:val="8"/>
  </w:num>
  <w:num w:numId="2" w16cid:durableId="1653212282">
    <w:abstractNumId w:val="14"/>
  </w:num>
  <w:num w:numId="3" w16cid:durableId="131532075">
    <w:abstractNumId w:val="19"/>
  </w:num>
  <w:num w:numId="4" w16cid:durableId="853420208">
    <w:abstractNumId w:val="6"/>
  </w:num>
  <w:num w:numId="5" w16cid:durableId="323703243">
    <w:abstractNumId w:val="5"/>
  </w:num>
  <w:num w:numId="6" w16cid:durableId="796804111">
    <w:abstractNumId w:val="4"/>
  </w:num>
  <w:num w:numId="7" w16cid:durableId="413624950">
    <w:abstractNumId w:val="3"/>
  </w:num>
  <w:num w:numId="8" w16cid:durableId="1421874085">
    <w:abstractNumId w:val="2"/>
  </w:num>
  <w:num w:numId="9" w16cid:durableId="33431434">
    <w:abstractNumId w:val="1"/>
  </w:num>
  <w:num w:numId="10" w16cid:durableId="728891740">
    <w:abstractNumId w:val="0"/>
  </w:num>
  <w:num w:numId="11" w16cid:durableId="1446384171">
    <w:abstractNumId w:val="16"/>
  </w:num>
  <w:num w:numId="12" w16cid:durableId="1081027387">
    <w:abstractNumId w:val="7"/>
  </w:num>
  <w:num w:numId="13" w16cid:durableId="217280229">
    <w:abstractNumId w:val="23"/>
  </w:num>
  <w:num w:numId="14" w16cid:durableId="969019958">
    <w:abstractNumId w:val="18"/>
  </w:num>
  <w:num w:numId="15" w16cid:durableId="795635052">
    <w:abstractNumId w:val="13"/>
  </w:num>
  <w:num w:numId="16" w16cid:durableId="947471324">
    <w:abstractNumId w:val="22"/>
  </w:num>
  <w:num w:numId="17" w16cid:durableId="653723482">
    <w:abstractNumId w:val="9"/>
  </w:num>
  <w:num w:numId="18" w16cid:durableId="1092050939">
    <w:abstractNumId w:val="17"/>
  </w:num>
  <w:num w:numId="19" w16cid:durableId="857233091">
    <w:abstractNumId w:val="21"/>
  </w:num>
  <w:num w:numId="20" w16cid:durableId="251086789">
    <w:abstractNumId w:val="12"/>
  </w:num>
  <w:num w:numId="21" w16cid:durableId="652026318">
    <w:abstractNumId w:val="16"/>
  </w:num>
  <w:num w:numId="22" w16cid:durableId="1955284672">
    <w:abstractNumId w:val="14"/>
  </w:num>
  <w:num w:numId="23" w16cid:durableId="1916087792">
    <w:abstractNumId w:val="14"/>
  </w:num>
  <w:num w:numId="24" w16cid:durableId="1123689288">
    <w:abstractNumId w:val="14"/>
  </w:num>
  <w:num w:numId="25" w16cid:durableId="693267965">
    <w:abstractNumId w:val="14"/>
  </w:num>
  <w:num w:numId="26" w16cid:durableId="474952102">
    <w:abstractNumId w:val="14"/>
  </w:num>
  <w:num w:numId="27" w16cid:durableId="525560265">
    <w:abstractNumId w:val="9"/>
  </w:num>
  <w:num w:numId="28" w16cid:durableId="453255032">
    <w:abstractNumId w:val="22"/>
  </w:num>
  <w:num w:numId="29" w16cid:durableId="1593975767">
    <w:abstractNumId w:val="7"/>
  </w:num>
  <w:num w:numId="30" w16cid:durableId="962005576">
    <w:abstractNumId w:val="8"/>
  </w:num>
  <w:num w:numId="31" w16cid:durableId="146289468">
    <w:abstractNumId w:val="6"/>
  </w:num>
  <w:num w:numId="32" w16cid:durableId="1749960961">
    <w:abstractNumId w:val="5"/>
  </w:num>
  <w:num w:numId="33" w16cid:durableId="438724949">
    <w:abstractNumId w:val="4"/>
  </w:num>
  <w:num w:numId="34" w16cid:durableId="1017930578">
    <w:abstractNumId w:val="23"/>
  </w:num>
  <w:num w:numId="35" w16cid:durableId="2127001448">
    <w:abstractNumId w:val="3"/>
  </w:num>
  <w:num w:numId="36" w16cid:durableId="1427266576">
    <w:abstractNumId w:val="2"/>
  </w:num>
  <w:num w:numId="37" w16cid:durableId="1972443569">
    <w:abstractNumId w:val="1"/>
  </w:num>
  <w:num w:numId="38" w16cid:durableId="1433864144">
    <w:abstractNumId w:val="0"/>
  </w:num>
  <w:num w:numId="39" w16cid:durableId="1281034723">
    <w:abstractNumId w:val="17"/>
  </w:num>
  <w:num w:numId="40" w16cid:durableId="520972348">
    <w:abstractNumId w:val="21"/>
  </w:num>
  <w:num w:numId="41" w16cid:durableId="1805658982">
    <w:abstractNumId w:val="12"/>
  </w:num>
  <w:num w:numId="42" w16cid:durableId="466164280">
    <w:abstractNumId w:val="18"/>
  </w:num>
  <w:num w:numId="43" w16cid:durableId="1727950970">
    <w:abstractNumId w:val="13"/>
  </w:num>
  <w:num w:numId="44" w16cid:durableId="551428044">
    <w:abstractNumId w:val="15"/>
  </w:num>
  <w:num w:numId="45" w16cid:durableId="278075866">
    <w:abstractNumId w:val="24"/>
  </w:num>
  <w:num w:numId="46" w16cid:durableId="1895120748">
    <w:abstractNumId w:val="20"/>
  </w:num>
  <w:num w:numId="47" w16cid:durableId="19215946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1731703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7"/>
    <w:rsid w:val="0001493C"/>
    <w:rsid w:val="00015AF9"/>
    <w:rsid w:val="00052863"/>
    <w:rsid w:val="00077803"/>
    <w:rsid w:val="00085D26"/>
    <w:rsid w:val="000A5922"/>
    <w:rsid w:val="000B2E30"/>
    <w:rsid w:val="000C0207"/>
    <w:rsid w:val="000E499D"/>
    <w:rsid w:val="00106420"/>
    <w:rsid w:val="00111861"/>
    <w:rsid w:val="00112D68"/>
    <w:rsid w:val="00144E2F"/>
    <w:rsid w:val="0014701D"/>
    <w:rsid w:val="00172D58"/>
    <w:rsid w:val="001A47C3"/>
    <w:rsid w:val="001C4F9A"/>
    <w:rsid w:val="001E6259"/>
    <w:rsid w:val="001F10FB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E477C"/>
    <w:rsid w:val="004F5617"/>
    <w:rsid w:val="00506870"/>
    <w:rsid w:val="00507F0F"/>
    <w:rsid w:val="005108AF"/>
    <w:rsid w:val="00523AAF"/>
    <w:rsid w:val="00525C0E"/>
    <w:rsid w:val="0054446C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5F3ED1"/>
    <w:rsid w:val="00603648"/>
    <w:rsid w:val="006200D5"/>
    <w:rsid w:val="00647616"/>
    <w:rsid w:val="0068420C"/>
    <w:rsid w:val="00696456"/>
    <w:rsid w:val="006D7C30"/>
    <w:rsid w:val="006F1662"/>
    <w:rsid w:val="006F1F47"/>
    <w:rsid w:val="007224F5"/>
    <w:rsid w:val="0072653F"/>
    <w:rsid w:val="00745F4F"/>
    <w:rsid w:val="00782D24"/>
    <w:rsid w:val="007C5E73"/>
    <w:rsid w:val="007D0DF9"/>
    <w:rsid w:val="00803A02"/>
    <w:rsid w:val="00841CC9"/>
    <w:rsid w:val="00844950"/>
    <w:rsid w:val="00883F20"/>
    <w:rsid w:val="0088486C"/>
    <w:rsid w:val="00895257"/>
    <w:rsid w:val="008A76D3"/>
    <w:rsid w:val="008B70AB"/>
    <w:rsid w:val="008C6110"/>
    <w:rsid w:val="008C7B21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1DA"/>
    <w:rsid w:val="00A53BB3"/>
    <w:rsid w:val="00A70F90"/>
    <w:rsid w:val="00A8024E"/>
    <w:rsid w:val="00AC0DD8"/>
    <w:rsid w:val="00AC57DA"/>
    <w:rsid w:val="00AC64F1"/>
    <w:rsid w:val="00AD7AE7"/>
    <w:rsid w:val="00AE2FD1"/>
    <w:rsid w:val="00AE67E1"/>
    <w:rsid w:val="00AF2FC5"/>
    <w:rsid w:val="00AF74A5"/>
    <w:rsid w:val="00B025B1"/>
    <w:rsid w:val="00B04EFA"/>
    <w:rsid w:val="00B273F4"/>
    <w:rsid w:val="00B4100A"/>
    <w:rsid w:val="00B46515"/>
    <w:rsid w:val="00B54FC5"/>
    <w:rsid w:val="00B704A5"/>
    <w:rsid w:val="00B805F8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1CD7"/>
    <w:rsid w:val="00CD6D4D"/>
    <w:rsid w:val="00CF0F33"/>
    <w:rsid w:val="00D06CE9"/>
    <w:rsid w:val="00D538CA"/>
    <w:rsid w:val="00D627A7"/>
    <w:rsid w:val="00D76D0E"/>
    <w:rsid w:val="00D8216B"/>
    <w:rsid w:val="00D87639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02F09"/>
    <w:rsid w:val="00F1455A"/>
    <w:rsid w:val="00F2038E"/>
    <w:rsid w:val="00F909CA"/>
    <w:rsid w:val="00FB1815"/>
    <w:rsid w:val="00FC7705"/>
    <w:rsid w:val="00FD42FB"/>
    <w:rsid w:val="00FD6B5B"/>
    <w:rsid w:val="00FD7E6C"/>
    <w:rsid w:val="00FF189B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D15ED"/>
  <w15:docId w15:val="{DABF99C5-6F77-48E7-ADF2-8BC72E1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  <w:style w:type="character" w:styleId="Hyperlink">
    <w:name w:val="Hyperlink"/>
    <w:basedOn w:val="DefaultParagraphFont"/>
    <w:rsid w:val="00B025B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025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COProcurement@NERA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ECOProcurement@NERA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3" ma:contentTypeDescription="Create a new document." ma:contentTypeScope="" ma:versionID="0d6dbda23bd3dea64b60353c39a2d8e3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a1a142aa2ed346568de94ec7b9b4ff6d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73DF-12E1-4960-B994-A6F8AAA64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A4FD1-286C-4E19-8EAF-A3FF496E8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55B77-0519-470D-B092-BD87AFA0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Honan, Danielle</cp:lastModifiedBy>
  <cp:revision>4</cp:revision>
  <cp:lastPrinted>2022-12-18T22:37:00Z</cp:lastPrinted>
  <dcterms:created xsi:type="dcterms:W3CDTF">2024-11-11T19:40:00Z</dcterms:created>
  <dcterms:modified xsi:type="dcterms:W3CDTF">2025-07-21T15:55:00Z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  <property fmtid="{D5CDD505-2E9C-101B-9397-08002B2CF9AE}" pid="48" name="MSIP_Label_38f1469a-2c2a-4aee-b92b-090d4c5468ff_Enabled">
    <vt:lpwstr>true</vt:lpwstr>
  </property>
  <property fmtid="{D5CDD505-2E9C-101B-9397-08002B2CF9AE}" pid="49" name="MSIP_Label_38f1469a-2c2a-4aee-b92b-090d4c5468ff_SetDate">
    <vt:lpwstr>2023-09-28T20:47:41Z</vt:lpwstr>
  </property>
  <property fmtid="{D5CDD505-2E9C-101B-9397-08002B2CF9AE}" pid="50" name="MSIP_Label_38f1469a-2c2a-4aee-b92b-090d4c5468ff_Method">
    <vt:lpwstr>Standard</vt:lpwstr>
  </property>
  <property fmtid="{D5CDD505-2E9C-101B-9397-08002B2CF9AE}" pid="51" name="MSIP_Label_38f1469a-2c2a-4aee-b92b-090d4c5468ff_Name">
    <vt:lpwstr>Confidential - Unmarked</vt:lpwstr>
  </property>
  <property fmtid="{D5CDD505-2E9C-101B-9397-08002B2CF9AE}" pid="52" name="MSIP_Label_38f1469a-2c2a-4aee-b92b-090d4c5468ff_SiteId">
    <vt:lpwstr>2a6e6092-73e4-4752-b1a5-477a17f5056d</vt:lpwstr>
  </property>
  <property fmtid="{D5CDD505-2E9C-101B-9397-08002B2CF9AE}" pid="53" name="MSIP_Label_38f1469a-2c2a-4aee-b92b-090d4c5468ff_ActionId">
    <vt:lpwstr>3c6ee595-ddc8-42fd-ad9a-41353fd59da8</vt:lpwstr>
  </property>
  <property fmtid="{D5CDD505-2E9C-101B-9397-08002B2CF9AE}" pid="54" name="MSIP_Label_38f1469a-2c2a-4aee-b92b-090d4c5468ff_ContentBits">
    <vt:lpwstr>0</vt:lpwstr>
  </property>
  <property fmtid="{D5CDD505-2E9C-101B-9397-08002B2CF9AE}" pid="55" name="DocumentMSOLanguageID">
    <vt:lpwstr>msoLanguageIDEnglishUS</vt:lpwstr>
  </property>
</Properties>
</file>